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050F" w14:textId="77777777" w:rsidR="009A4B2B" w:rsidRDefault="009A4B2B" w:rsidP="009A4B2B">
      <w:pPr>
        <w:pStyle w:val="Standard"/>
      </w:pPr>
      <w:r>
        <w:t>Der Unterzeichner</w:t>
      </w:r>
    </w:p>
    <w:p w14:paraId="0AE4F814" w14:textId="77777777" w:rsidR="009A4B2B" w:rsidRDefault="009A4B2B" w:rsidP="009A4B2B">
      <w:pPr>
        <w:pStyle w:val="Standard"/>
      </w:pPr>
      <w:r>
        <w:t>Name/Firma:</w:t>
      </w:r>
    </w:p>
    <w:p w14:paraId="0D0DD2C3" w14:textId="77777777" w:rsidR="009A4B2B" w:rsidRDefault="009A4B2B" w:rsidP="009A4B2B">
      <w:pPr>
        <w:pStyle w:val="Standard"/>
      </w:pPr>
      <w:r>
        <w:t>Anschrift:</w:t>
      </w:r>
    </w:p>
    <w:p w14:paraId="665B3EDB" w14:textId="77777777" w:rsidR="009A4B2B" w:rsidRDefault="009A4B2B" w:rsidP="009A4B2B">
      <w:pPr>
        <w:pStyle w:val="Standard"/>
      </w:pPr>
      <w:r>
        <w:t>Postleitzahl und Ort:</w:t>
      </w:r>
    </w:p>
    <w:p w14:paraId="5587445A" w14:textId="77777777" w:rsidR="009A4B2B" w:rsidRDefault="009A4B2B" w:rsidP="009A4B2B">
      <w:pPr>
        <w:pStyle w:val="Standard"/>
      </w:pPr>
      <w:r>
        <w:t>E-Mail:</w:t>
      </w:r>
    </w:p>
    <w:p w14:paraId="41562702" w14:textId="77777777" w:rsidR="009A4B2B" w:rsidRDefault="009A4B2B" w:rsidP="009A4B2B">
      <w:pPr>
        <w:pStyle w:val="Standard"/>
      </w:pPr>
      <w:r>
        <w:t>Telefon:</w:t>
      </w:r>
    </w:p>
    <w:p w14:paraId="21234A4D" w14:textId="77777777" w:rsidR="009A4B2B" w:rsidRDefault="009A4B2B" w:rsidP="009A4B2B">
      <w:pPr>
        <w:pStyle w:val="Standard"/>
      </w:pPr>
      <w:r>
        <w:t xml:space="preserve">zeichnet hiermit Aktien zum Preis von 110 in Investering og Feriebolig A/S, CVR. </w:t>
      </w:r>
      <w:proofErr w:type="spellStart"/>
      <w:r>
        <w:t>nr.</w:t>
      </w:r>
      <w:proofErr w:type="spellEnd"/>
      <w:r>
        <w:t xml:space="preserve"> 41796340 für nominal</w:t>
      </w:r>
    </w:p>
    <w:p w14:paraId="61E625E4" w14:textId="77777777" w:rsidR="009A4B2B" w:rsidRDefault="009A4B2B" w:rsidP="009A4B2B">
      <w:pPr>
        <w:pStyle w:val="Standard"/>
      </w:pPr>
      <w:r>
        <w:t xml:space="preserve">___________________ Kr. (mindestens 100.000 </w:t>
      </w:r>
      <w:proofErr w:type="spellStart"/>
      <w:r>
        <w:t>kr</w:t>
      </w:r>
      <w:proofErr w:type="spellEnd"/>
      <w:r>
        <w:t xml:space="preserve"> nominal).</w:t>
      </w:r>
    </w:p>
    <w:p w14:paraId="55488554" w14:textId="77777777" w:rsidR="009A4B2B" w:rsidRDefault="009A4B2B" w:rsidP="009A4B2B">
      <w:pPr>
        <w:pStyle w:val="Standard"/>
      </w:pPr>
      <w:r>
        <w:t>Die Mindestzeichnung beträgt 100.000 DKK nominal zum Kurs 110 - insgesamt 110.000 DKK.</w:t>
      </w:r>
    </w:p>
    <w:p w14:paraId="73A9A248" w14:textId="0E8C26AC" w:rsidR="009A4B2B" w:rsidRDefault="009A4B2B" w:rsidP="009A4B2B">
      <w:pPr>
        <w:pStyle w:val="Standard"/>
      </w:pPr>
      <w:r>
        <w:t>Abonnements, die den Mindestbetrag überschreiten, werden mit 105. Aktionäre, die bereits mindestens 100.000 DKK gezeichnet haben</w:t>
      </w:r>
      <w:r>
        <w:t xml:space="preserve"> </w:t>
      </w:r>
      <w:r>
        <w:t>im Nennwert, können zum Preis 105 zeichnen.</w:t>
      </w:r>
    </w:p>
    <w:p w14:paraId="4DC39A51" w14:textId="77777777" w:rsidR="009A4B2B" w:rsidRDefault="009A4B2B" w:rsidP="009A4B2B">
      <w:pPr>
        <w:pStyle w:val="Standard"/>
      </w:pPr>
      <w:r>
        <w:t>Dieser Zeichnungsauftrag wird zu den im Prospekt dargelegten Bedingungen erteilt,</w:t>
      </w:r>
    </w:p>
    <w:p w14:paraId="6404007F" w14:textId="77777777" w:rsidR="009A4B2B" w:rsidRDefault="009A4B2B" w:rsidP="009A4B2B">
      <w:pPr>
        <w:pStyle w:val="Standard"/>
      </w:pPr>
      <w:r>
        <w:t>Ich/wir verpflichte(n) mich/uns, den Gegenwert der zugeteilten Aktien zum Angebotspreis zu zahlen.</w:t>
      </w:r>
    </w:p>
    <w:p w14:paraId="0893F7A2" w14:textId="77777777" w:rsidR="009A4B2B" w:rsidRDefault="009A4B2B" w:rsidP="009A4B2B">
      <w:pPr>
        <w:pStyle w:val="Standard"/>
      </w:pPr>
      <w:r>
        <w:t>Der Zeichnungsbetrag ist auf das Depotkonto der Investering og Feriebolig A/S bei SKOV ADVOKATER einzuzahlen.</w:t>
      </w:r>
    </w:p>
    <w:p w14:paraId="2F8FC01E" w14:textId="77777777" w:rsidR="009A4B2B" w:rsidRDefault="009A4B2B" w:rsidP="009A4B2B">
      <w:pPr>
        <w:pStyle w:val="Standard"/>
      </w:pPr>
      <w:proofErr w:type="spellStart"/>
      <w:r>
        <w:t>Advokataktieselskabs</w:t>
      </w:r>
      <w:proofErr w:type="spellEnd"/>
      <w:r>
        <w:t xml:space="preserve"> Kundenkonto zur Freigabe, wenn die nachstehende Bedingung erfüllt ist.</w:t>
      </w:r>
    </w:p>
    <w:p w14:paraId="3BD08015" w14:textId="27104DE2" w:rsidR="009A4B2B" w:rsidRDefault="009A4B2B" w:rsidP="009A4B2B">
      <w:pPr>
        <w:pStyle w:val="Standard"/>
      </w:pPr>
      <w:r>
        <w:t>Die Zahlung erfolgt, wenn das Unternehmen das Kapital abruft, mit einer Zahlungsfrist von 14 Tagen. Die Zahlung kann</w:t>
      </w:r>
      <w:r>
        <w:t xml:space="preserve"> </w:t>
      </w:r>
      <w:r>
        <w:t>nur, wenn das Unternehmen dies verlangt.</w:t>
      </w:r>
    </w:p>
    <w:p w14:paraId="48CE8370" w14:textId="77777777" w:rsidR="009A4B2B" w:rsidRDefault="009A4B2B" w:rsidP="009A4B2B">
      <w:pPr>
        <w:pStyle w:val="Standard"/>
      </w:pPr>
      <w:r>
        <w:t>Vor der Zeichnung von Kapitalanteilen an der Investering og Feriebolig A/S wird empfohlen, sich an Ihren eigenen</w:t>
      </w:r>
    </w:p>
    <w:p w14:paraId="3595496A" w14:textId="77777777" w:rsidR="009A4B2B" w:rsidRDefault="009A4B2B" w:rsidP="009A4B2B">
      <w:pPr>
        <w:pStyle w:val="Standard"/>
      </w:pPr>
      <w:r>
        <w:t>Berater in rechtlichen und steuerlichen Fragen im Zusammenhang mit dem Prospekt und der Behandlung der Kapitalanteile.</w:t>
      </w:r>
    </w:p>
    <w:p w14:paraId="3B2E264C" w14:textId="77777777" w:rsidR="009A4B2B" w:rsidRDefault="009A4B2B" w:rsidP="009A4B2B">
      <w:pPr>
        <w:pStyle w:val="Standard"/>
      </w:pPr>
      <w:r>
        <w:t>Zeichnung von Aktien, die zusammen mit einer bestehenden Beteiligung mehr als 10 % des Gesamtkapitals der Gesellschaft ausmachen</w:t>
      </w:r>
    </w:p>
    <w:p w14:paraId="748013B0" w14:textId="77777777" w:rsidR="009A4B2B" w:rsidRDefault="009A4B2B" w:rsidP="009A4B2B">
      <w:pPr>
        <w:pStyle w:val="Standard"/>
      </w:pPr>
      <w:r>
        <w:t>Kapital, müssen vom Verwaltungsrat genehmigt werden. Dies gilt auch für den Fall, dass nahestehende Personen für einen Gesamtbetrag von</w:t>
      </w:r>
    </w:p>
    <w:p w14:paraId="70803E38" w14:textId="77777777" w:rsidR="009A4B2B" w:rsidRDefault="009A4B2B" w:rsidP="009A4B2B">
      <w:pPr>
        <w:pStyle w:val="Standard"/>
      </w:pPr>
      <w:r>
        <w:t>mehr als 10 % des Gesamtkapitals des Unternehmens. Die bereits erworbenen Anteile werden in die Berechnungsgrundlage einbezogen.</w:t>
      </w:r>
    </w:p>
    <w:p w14:paraId="02DFF125" w14:textId="77777777" w:rsidR="009A4B2B" w:rsidRDefault="009A4B2B" w:rsidP="009A4B2B">
      <w:pPr>
        <w:pStyle w:val="Standard"/>
      </w:pPr>
      <w:r>
        <w:t>Aus dem Gesellschaftsgesetz ergibt sich, dass die Haftung auf den Höchstbetrag der Einlage beschränkt ist.</w:t>
      </w:r>
    </w:p>
    <w:p w14:paraId="6432C339" w14:textId="77777777" w:rsidR="009A4B2B" w:rsidRPr="009A4B2B" w:rsidRDefault="009A4B2B" w:rsidP="009A4B2B">
      <w:pPr>
        <w:pStyle w:val="Standard"/>
        <w:rPr>
          <w:b/>
          <w:bCs/>
        </w:rPr>
      </w:pPr>
      <w:r w:rsidRPr="009A4B2B">
        <w:rPr>
          <w:b/>
          <w:bCs/>
        </w:rPr>
        <w:t>Datum:</w:t>
      </w:r>
    </w:p>
    <w:p w14:paraId="0A78570D" w14:textId="77777777" w:rsidR="009A4B2B" w:rsidRPr="009A4B2B" w:rsidRDefault="009A4B2B" w:rsidP="009A4B2B">
      <w:pPr>
        <w:pStyle w:val="Standard"/>
        <w:rPr>
          <w:b/>
          <w:bCs/>
        </w:rPr>
      </w:pPr>
      <w:r w:rsidRPr="009A4B2B">
        <w:rPr>
          <w:b/>
          <w:bCs/>
        </w:rPr>
        <w:t>Im Namen des Abonnenten:</w:t>
      </w:r>
    </w:p>
    <w:p w14:paraId="512029B7" w14:textId="3B1D0660" w:rsidR="005724AB" w:rsidRDefault="009A4B2B" w:rsidP="00206300">
      <w:pPr>
        <w:pStyle w:val="Standard"/>
      </w:pPr>
      <w:r>
        <w:t>Das Anmeldeformular wird eingescannt und per E-Mail an contact@investeringogferiebolig.dk geschickt. Es ist auch möglich, die</w:t>
      </w:r>
      <w:r>
        <w:t xml:space="preserve"> </w:t>
      </w:r>
      <w:r>
        <w:t xml:space="preserve">per Post an Investering og Feriebolig A/S, </w:t>
      </w:r>
      <w:proofErr w:type="spellStart"/>
      <w:r>
        <w:t>Udsigten</w:t>
      </w:r>
      <w:proofErr w:type="spellEnd"/>
      <w:r>
        <w:t xml:space="preserve"> 20, 6640 </w:t>
      </w:r>
      <w:proofErr w:type="spellStart"/>
      <w:r>
        <w:t>Lunderskov</w:t>
      </w:r>
      <w:proofErr w:type="spellEnd"/>
    </w:p>
    <w:sectPr w:rsidR="005724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2B"/>
    <w:rsid w:val="00206300"/>
    <w:rsid w:val="005724AB"/>
    <w:rsid w:val="009A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B346"/>
  <w15:chartTrackingRefBased/>
  <w15:docId w15:val="{0F76A85C-8E64-4111-AECC-CB3D6E92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9A4B2B"/>
    <w:pPr>
      <w:suppressAutoHyphens/>
      <w:autoSpaceDN w:val="0"/>
      <w:spacing w:line="254" w:lineRule="auto"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ACDF032D87D54DA778DF996F44A0EF" ma:contentTypeVersion="15" ma:contentTypeDescription="Opret et nyt dokument." ma:contentTypeScope="" ma:versionID="e7935cfa27042a3f0722209731842a23">
  <xsd:schema xmlns:xsd="http://www.w3.org/2001/XMLSchema" xmlns:xs="http://www.w3.org/2001/XMLSchema" xmlns:p="http://schemas.microsoft.com/office/2006/metadata/properties" xmlns:ns2="60a4bab6-c5ba-45e8-8785-49e162bc246d" xmlns:ns3="00558e95-f933-4d64-ad92-be45384c97fc" targetNamespace="http://schemas.microsoft.com/office/2006/metadata/properties" ma:root="true" ma:fieldsID="e2236600c707bd20fc35bc717b2813d1" ns2:_="" ns3:_="">
    <xsd:import namespace="60a4bab6-c5ba-45e8-8785-49e162bc246d"/>
    <xsd:import namespace="00558e95-f933-4d64-ad92-be45384c97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4bab6-c5ba-45e8-8785-49e162bc2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887c800e-cc8b-4a66-a797-1a429fb324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58e95-f933-4d64-ad92-be45384c97f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a8e728e-5f18-4c86-a506-8e494c86c2a3}" ma:internalName="TaxCatchAll" ma:showField="CatchAllData" ma:web="00558e95-f933-4d64-ad92-be45384c97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a4bab6-c5ba-45e8-8785-49e162bc246d">
      <Terms xmlns="http://schemas.microsoft.com/office/infopath/2007/PartnerControls"/>
    </lcf76f155ced4ddcb4097134ff3c332f>
    <TaxCatchAll xmlns="00558e95-f933-4d64-ad92-be45384c97fc" xsi:nil="true"/>
  </documentManagement>
</p:properties>
</file>

<file path=customXml/itemProps1.xml><?xml version="1.0" encoding="utf-8"?>
<ds:datastoreItem xmlns:ds="http://schemas.openxmlformats.org/officeDocument/2006/customXml" ds:itemID="{E678C6CF-543F-4A60-A808-733D72428FDA}"/>
</file>

<file path=customXml/itemProps2.xml><?xml version="1.0" encoding="utf-8"?>
<ds:datastoreItem xmlns:ds="http://schemas.openxmlformats.org/officeDocument/2006/customXml" ds:itemID="{630E607B-7446-4420-82FE-ABB5D3A657ED}"/>
</file>

<file path=customXml/itemProps3.xml><?xml version="1.0" encoding="utf-8"?>
<ds:datastoreItem xmlns:ds="http://schemas.openxmlformats.org/officeDocument/2006/customXml" ds:itemID="{AF9290A0-1AF4-4A83-8A16-DAF6EC56C4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Bjødstrup Nielsen</dc:creator>
  <cp:keywords/>
  <dc:description/>
  <cp:lastModifiedBy>Jonas Bjødstrup Nielsen</cp:lastModifiedBy>
  <cp:revision>2</cp:revision>
  <dcterms:created xsi:type="dcterms:W3CDTF">2023-02-15T09:41:00Z</dcterms:created>
  <dcterms:modified xsi:type="dcterms:W3CDTF">2023-02-15T09:44:00Z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0x010100EFACDF032D87D54DA778DF996F44A0EF</vt:lpwstr>
  </property>
</Properties>
</file>